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1283" w:rsidRDefault="000C1283" w:rsidP="00F23AFE">
      <w:pPr>
        <w:widowControl w:val="0"/>
        <w:autoSpaceDE w:val="0"/>
        <w:autoSpaceDN w:val="0"/>
        <w:adjustRightInd w:val="0"/>
        <w:spacing w:after="0" w:line="240" w:lineRule="auto"/>
        <w:jc w:val="both"/>
        <w:rPr>
          <w:rFonts w:ascii="Arial" w:hAnsi="Arial" w:cs="Arial"/>
          <w:color w:val="080000"/>
          <w:sz w:val="24"/>
          <w:szCs w:val="24"/>
        </w:rPr>
      </w:pPr>
    </w:p>
    <w:p w:rsidR="00F23AFE" w:rsidRDefault="00A90A4A" w:rsidP="00F23AFE">
      <w:pPr>
        <w:widowControl w:val="0"/>
        <w:autoSpaceDE w:val="0"/>
        <w:autoSpaceDN w:val="0"/>
        <w:adjustRightInd w:val="0"/>
        <w:spacing w:after="0" w:line="240" w:lineRule="auto"/>
        <w:jc w:val="both"/>
        <w:rPr>
          <w:rFonts w:ascii="Arial" w:hAnsi="Arial" w:cs="Arial"/>
          <w:color w:val="080000"/>
          <w:sz w:val="24"/>
          <w:szCs w:val="24"/>
        </w:rPr>
      </w:pPr>
      <w:r>
        <w:rPr>
          <w:rFonts w:ascii="Arial" w:hAnsi="Arial" w:cs="Arial"/>
          <w:color w:val="080000"/>
          <w:sz w:val="24"/>
          <w:szCs w:val="24"/>
        </w:rPr>
        <w:t>Mediante  esta  guía se explicara el manejo que debe tener  las transferencias  bancarias en la versión 2014-1.</w:t>
      </w:r>
    </w:p>
    <w:p w:rsidR="00A90A4A" w:rsidRDefault="00A90A4A" w:rsidP="00F23AFE">
      <w:pPr>
        <w:widowControl w:val="0"/>
        <w:autoSpaceDE w:val="0"/>
        <w:autoSpaceDN w:val="0"/>
        <w:adjustRightInd w:val="0"/>
        <w:spacing w:after="0" w:line="240" w:lineRule="auto"/>
        <w:jc w:val="both"/>
        <w:rPr>
          <w:rFonts w:ascii="Arial" w:hAnsi="Arial" w:cs="Arial"/>
          <w:color w:val="080000"/>
          <w:sz w:val="24"/>
          <w:szCs w:val="24"/>
        </w:rPr>
      </w:pPr>
    </w:p>
    <w:p w:rsidR="00A90A4A" w:rsidRDefault="00A90A4A" w:rsidP="00F23AFE">
      <w:pPr>
        <w:widowControl w:val="0"/>
        <w:autoSpaceDE w:val="0"/>
        <w:autoSpaceDN w:val="0"/>
        <w:adjustRightInd w:val="0"/>
        <w:spacing w:after="0" w:line="240" w:lineRule="auto"/>
        <w:jc w:val="both"/>
        <w:rPr>
          <w:rFonts w:ascii="Arial" w:hAnsi="Arial" w:cs="Arial"/>
          <w:color w:val="080000"/>
          <w:sz w:val="24"/>
          <w:szCs w:val="24"/>
        </w:rPr>
      </w:pPr>
      <w:r>
        <w:rPr>
          <w:rFonts w:ascii="Arial" w:hAnsi="Arial" w:cs="Arial"/>
          <w:color w:val="080000"/>
          <w:sz w:val="24"/>
          <w:szCs w:val="24"/>
        </w:rPr>
        <w:t xml:space="preserve">Para la nueva versión no aparecerán  tantas </w:t>
      </w:r>
      <w:r w:rsidR="000C5A2F">
        <w:rPr>
          <w:rFonts w:ascii="Arial" w:hAnsi="Arial" w:cs="Arial"/>
          <w:color w:val="080000"/>
          <w:sz w:val="24"/>
          <w:szCs w:val="24"/>
        </w:rPr>
        <w:t>transferencias</w:t>
      </w:r>
      <w:r>
        <w:rPr>
          <w:rFonts w:ascii="Arial" w:hAnsi="Arial" w:cs="Arial"/>
          <w:color w:val="080000"/>
          <w:sz w:val="24"/>
          <w:szCs w:val="24"/>
        </w:rPr>
        <w:t xml:space="preserve"> como bancos existan , todas  se generaran  mediante  dos únic</w:t>
      </w:r>
      <w:r w:rsidR="00376CF8">
        <w:rPr>
          <w:rFonts w:ascii="Arial" w:hAnsi="Arial" w:cs="Arial"/>
          <w:color w:val="080000"/>
          <w:sz w:val="24"/>
          <w:szCs w:val="24"/>
        </w:rPr>
        <w:t>os procesos, es importante tener en cuenta que esta  nueva forma de transferencia le permitirá  hacer  el pago  por cualquier  banco, indistintamente  del banco girador que tenga  amarrado en el empleado, en la anterior versión  solo se podía realizar por el banco  girador del empleado.</w:t>
      </w:r>
    </w:p>
    <w:p w:rsidR="00A90A4A" w:rsidRDefault="00A90A4A" w:rsidP="00F23AFE">
      <w:pPr>
        <w:widowControl w:val="0"/>
        <w:autoSpaceDE w:val="0"/>
        <w:autoSpaceDN w:val="0"/>
        <w:adjustRightInd w:val="0"/>
        <w:spacing w:after="0" w:line="240" w:lineRule="auto"/>
        <w:jc w:val="both"/>
        <w:rPr>
          <w:rFonts w:ascii="Arial" w:hAnsi="Arial" w:cs="Arial"/>
          <w:color w:val="080000"/>
          <w:sz w:val="24"/>
          <w:szCs w:val="24"/>
        </w:rPr>
      </w:pPr>
    </w:p>
    <w:p w:rsidR="00A90A4A" w:rsidRDefault="00A90A4A" w:rsidP="00F23AFE">
      <w:pPr>
        <w:widowControl w:val="0"/>
        <w:autoSpaceDE w:val="0"/>
        <w:autoSpaceDN w:val="0"/>
        <w:adjustRightInd w:val="0"/>
        <w:spacing w:after="0" w:line="240" w:lineRule="auto"/>
        <w:jc w:val="both"/>
        <w:rPr>
          <w:rFonts w:ascii="Arial" w:hAnsi="Arial" w:cs="Arial"/>
          <w:color w:val="080000"/>
          <w:sz w:val="24"/>
          <w:szCs w:val="24"/>
        </w:rPr>
      </w:pPr>
    </w:p>
    <w:p w:rsidR="00A90A4A" w:rsidRDefault="00E652CB" w:rsidP="00E652CB">
      <w:pPr>
        <w:pStyle w:val="Prrafodelista"/>
        <w:widowControl w:val="0"/>
        <w:numPr>
          <w:ilvl w:val="0"/>
          <w:numId w:val="6"/>
        </w:numPr>
        <w:autoSpaceDE w:val="0"/>
        <w:autoSpaceDN w:val="0"/>
        <w:adjustRightInd w:val="0"/>
        <w:spacing w:after="0" w:line="240" w:lineRule="auto"/>
        <w:jc w:val="both"/>
        <w:rPr>
          <w:rFonts w:ascii="Arial" w:hAnsi="Arial" w:cs="Arial"/>
          <w:color w:val="080000"/>
          <w:sz w:val="24"/>
          <w:szCs w:val="24"/>
        </w:rPr>
      </w:pPr>
      <w:r>
        <w:rPr>
          <w:rFonts w:ascii="Arial" w:hAnsi="Arial" w:cs="Arial"/>
          <w:color w:val="080000"/>
          <w:sz w:val="24"/>
          <w:szCs w:val="24"/>
        </w:rPr>
        <w:t xml:space="preserve">Ingrese por Modulo de transferencias Bancarias / Pagos de </w:t>
      </w:r>
      <w:proofErr w:type="spellStart"/>
      <w:r>
        <w:rPr>
          <w:rFonts w:ascii="Arial" w:hAnsi="Arial" w:cs="Arial"/>
          <w:color w:val="080000"/>
          <w:sz w:val="24"/>
          <w:szCs w:val="24"/>
        </w:rPr>
        <w:t>nomina</w:t>
      </w:r>
      <w:proofErr w:type="spellEnd"/>
      <w:r>
        <w:rPr>
          <w:rFonts w:ascii="Arial" w:hAnsi="Arial" w:cs="Arial"/>
          <w:color w:val="080000"/>
          <w:sz w:val="24"/>
          <w:szCs w:val="24"/>
        </w:rPr>
        <w:t xml:space="preserve"> / </w:t>
      </w:r>
      <w:r w:rsidR="000C1283">
        <w:rPr>
          <w:rFonts w:ascii="Arial" w:hAnsi="Arial" w:cs="Arial"/>
          <w:color w:val="080000"/>
          <w:sz w:val="24"/>
          <w:szCs w:val="24"/>
        </w:rPr>
        <w:t>Generación</w:t>
      </w:r>
      <w:r>
        <w:rPr>
          <w:rFonts w:ascii="Arial" w:hAnsi="Arial" w:cs="Arial"/>
          <w:color w:val="080000"/>
          <w:sz w:val="24"/>
          <w:szCs w:val="24"/>
        </w:rPr>
        <w:t xml:space="preserve"> de Pagos</w:t>
      </w:r>
    </w:p>
    <w:p w:rsidR="00E652CB" w:rsidRDefault="00E652CB" w:rsidP="00E652CB">
      <w:pPr>
        <w:widowControl w:val="0"/>
        <w:autoSpaceDE w:val="0"/>
        <w:autoSpaceDN w:val="0"/>
        <w:adjustRightInd w:val="0"/>
        <w:spacing w:after="0" w:line="240" w:lineRule="auto"/>
        <w:jc w:val="both"/>
        <w:rPr>
          <w:rFonts w:ascii="Arial" w:hAnsi="Arial" w:cs="Arial"/>
          <w:color w:val="080000"/>
          <w:sz w:val="24"/>
          <w:szCs w:val="24"/>
        </w:rPr>
      </w:pPr>
    </w:p>
    <w:p w:rsidR="00E652CB" w:rsidRDefault="00E652CB" w:rsidP="00E652CB">
      <w:pPr>
        <w:widowControl w:val="0"/>
        <w:autoSpaceDE w:val="0"/>
        <w:autoSpaceDN w:val="0"/>
        <w:adjustRightInd w:val="0"/>
        <w:spacing w:after="0" w:line="240" w:lineRule="auto"/>
        <w:jc w:val="both"/>
        <w:rPr>
          <w:rFonts w:ascii="Arial" w:hAnsi="Arial" w:cs="Arial"/>
          <w:color w:val="080000"/>
          <w:sz w:val="24"/>
          <w:szCs w:val="24"/>
        </w:rPr>
      </w:pPr>
      <w:r>
        <w:rPr>
          <w:rFonts w:ascii="Arial" w:hAnsi="Arial" w:cs="Arial"/>
          <w:color w:val="080000"/>
          <w:sz w:val="24"/>
          <w:szCs w:val="24"/>
        </w:rPr>
        <w:t>Esta opción  es un proceso en donde coje el movimiento liquidado de cada empleado por nomina, lo sumariza y crea un registro para pago</w:t>
      </w:r>
      <w:r w:rsidR="000C5A2F">
        <w:rPr>
          <w:rFonts w:ascii="Arial" w:hAnsi="Arial" w:cs="Arial"/>
          <w:color w:val="080000"/>
          <w:sz w:val="24"/>
          <w:szCs w:val="24"/>
        </w:rPr>
        <w:t>.</w:t>
      </w:r>
    </w:p>
    <w:p w:rsidR="00E652CB" w:rsidRDefault="00E652CB" w:rsidP="00E652CB">
      <w:pPr>
        <w:widowControl w:val="0"/>
        <w:autoSpaceDE w:val="0"/>
        <w:autoSpaceDN w:val="0"/>
        <w:adjustRightInd w:val="0"/>
        <w:spacing w:after="0" w:line="240" w:lineRule="auto"/>
        <w:jc w:val="both"/>
        <w:rPr>
          <w:rFonts w:ascii="Arial" w:hAnsi="Arial" w:cs="Arial"/>
          <w:color w:val="080000"/>
          <w:sz w:val="24"/>
          <w:szCs w:val="24"/>
        </w:rPr>
      </w:pPr>
      <w:r>
        <w:rPr>
          <w:rFonts w:ascii="Arial" w:hAnsi="Arial" w:cs="Arial"/>
          <w:color w:val="080000"/>
          <w:sz w:val="24"/>
          <w:szCs w:val="24"/>
        </w:rPr>
        <w:t>En este proceso utiliza 2  tablas  CHQT, CHQ.</w:t>
      </w:r>
    </w:p>
    <w:p w:rsidR="000C5A2F" w:rsidRDefault="000C5A2F" w:rsidP="00E652CB">
      <w:pPr>
        <w:widowControl w:val="0"/>
        <w:autoSpaceDE w:val="0"/>
        <w:autoSpaceDN w:val="0"/>
        <w:adjustRightInd w:val="0"/>
        <w:spacing w:after="0" w:line="240" w:lineRule="auto"/>
        <w:jc w:val="both"/>
        <w:rPr>
          <w:rFonts w:ascii="Arial" w:hAnsi="Arial" w:cs="Arial"/>
          <w:color w:val="080000"/>
          <w:sz w:val="24"/>
          <w:szCs w:val="24"/>
        </w:rPr>
      </w:pPr>
    </w:p>
    <w:p w:rsidR="000C5A2F" w:rsidRDefault="000C5A2F" w:rsidP="00E652CB">
      <w:pPr>
        <w:widowControl w:val="0"/>
        <w:autoSpaceDE w:val="0"/>
        <w:autoSpaceDN w:val="0"/>
        <w:adjustRightInd w:val="0"/>
        <w:spacing w:after="0" w:line="240" w:lineRule="auto"/>
        <w:jc w:val="both"/>
        <w:rPr>
          <w:rFonts w:ascii="Arial" w:hAnsi="Arial" w:cs="Arial"/>
          <w:color w:val="080000"/>
          <w:sz w:val="24"/>
          <w:szCs w:val="24"/>
        </w:rPr>
      </w:pPr>
      <w:r>
        <w:rPr>
          <w:rFonts w:ascii="Arial" w:hAnsi="Arial" w:cs="Arial"/>
          <w:color w:val="080000"/>
          <w:sz w:val="24"/>
          <w:szCs w:val="24"/>
        </w:rPr>
        <w:t>Diligencie la ventana de acuerdo a la imagen y oprima  botón Generación de pagos.  Así le aparecerá si el proceso para dicha nomina  periodo no ha sido generado.</w:t>
      </w:r>
    </w:p>
    <w:p w:rsidR="000C5A2F" w:rsidRDefault="000C5A2F" w:rsidP="00E652CB">
      <w:pPr>
        <w:widowControl w:val="0"/>
        <w:autoSpaceDE w:val="0"/>
        <w:autoSpaceDN w:val="0"/>
        <w:adjustRightInd w:val="0"/>
        <w:spacing w:after="0" w:line="240" w:lineRule="auto"/>
        <w:jc w:val="both"/>
        <w:rPr>
          <w:rFonts w:ascii="Arial" w:hAnsi="Arial" w:cs="Arial"/>
          <w:color w:val="080000"/>
          <w:sz w:val="24"/>
          <w:szCs w:val="24"/>
        </w:rPr>
      </w:pPr>
    </w:p>
    <w:p w:rsidR="000C5A2F" w:rsidRDefault="000C5A2F" w:rsidP="00E652CB">
      <w:pPr>
        <w:widowControl w:val="0"/>
        <w:autoSpaceDE w:val="0"/>
        <w:autoSpaceDN w:val="0"/>
        <w:adjustRightInd w:val="0"/>
        <w:spacing w:after="0" w:line="240" w:lineRule="auto"/>
        <w:jc w:val="both"/>
        <w:rPr>
          <w:rFonts w:ascii="Arial" w:hAnsi="Arial" w:cs="Arial"/>
          <w:color w:val="080000"/>
          <w:sz w:val="24"/>
          <w:szCs w:val="24"/>
        </w:rPr>
      </w:pPr>
      <w:r>
        <w:rPr>
          <w:noProof/>
          <w:lang w:val="es-CO" w:eastAsia="es-CO"/>
        </w:rPr>
        <w:drawing>
          <wp:inline distT="0" distB="0" distL="0" distR="0" wp14:anchorId="3B8402DF" wp14:editId="386E9F02">
            <wp:extent cx="5612130" cy="3155315"/>
            <wp:effectExtent l="0" t="0" r="7620" b="698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5612130" cy="3155315"/>
                    </a:xfrm>
                    <a:prstGeom prst="rect">
                      <a:avLst/>
                    </a:prstGeom>
                  </pic:spPr>
                </pic:pic>
              </a:graphicData>
            </a:graphic>
          </wp:inline>
        </w:drawing>
      </w:r>
    </w:p>
    <w:p w:rsidR="000C5A2F" w:rsidRDefault="000C5A2F" w:rsidP="00E652CB">
      <w:pPr>
        <w:widowControl w:val="0"/>
        <w:autoSpaceDE w:val="0"/>
        <w:autoSpaceDN w:val="0"/>
        <w:adjustRightInd w:val="0"/>
        <w:spacing w:after="0" w:line="240" w:lineRule="auto"/>
        <w:jc w:val="both"/>
        <w:rPr>
          <w:rFonts w:ascii="Arial" w:hAnsi="Arial" w:cs="Arial"/>
          <w:color w:val="080000"/>
          <w:sz w:val="24"/>
          <w:szCs w:val="24"/>
        </w:rPr>
      </w:pPr>
    </w:p>
    <w:p w:rsidR="000C5A2F" w:rsidRDefault="000C5A2F" w:rsidP="00E652CB">
      <w:pPr>
        <w:widowControl w:val="0"/>
        <w:autoSpaceDE w:val="0"/>
        <w:autoSpaceDN w:val="0"/>
        <w:adjustRightInd w:val="0"/>
        <w:spacing w:after="0" w:line="240" w:lineRule="auto"/>
        <w:jc w:val="both"/>
        <w:rPr>
          <w:rFonts w:ascii="Arial" w:hAnsi="Arial" w:cs="Arial"/>
          <w:color w:val="080000"/>
          <w:sz w:val="24"/>
          <w:szCs w:val="24"/>
        </w:rPr>
      </w:pPr>
      <w:r>
        <w:rPr>
          <w:rFonts w:ascii="Arial" w:hAnsi="Arial" w:cs="Arial"/>
          <w:color w:val="080000"/>
          <w:sz w:val="24"/>
          <w:szCs w:val="24"/>
        </w:rPr>
        <w:t>Si   el proceso ya  ha sido procesado anteriormente   le  aparecerá esto oprima ok para que el sistema vuelva hacer la generación del plano.</w:t>
      </w:r>
    </w:p>
    <w:p w:rsidR="000C5A2F" w:rsidRDefault="000C5A2F" w:rsidP="00E652CB">
      <w:pPr>
        <w:widowControl w:val="0"/>
        <w:autoSpaceDE w:val="0"/>
        <w:autoSpaceDN w:val="0"/>
        <w:adjustRightInd w:val="0"/>
        <w:spacing w:after="0" w:line="240" w:lineRule="auto"/>
        <w:jc w:val="both"/>
        <w:rPr>
          <w:rFonts w:ascii="Arial" w:hAnsi="Arial" w:cs="Arial"/>
          <w:color w:val="080000"/>
          <w:sz w:val="24"/>
          <w:szCs w:val="24"/>
        </w:rPr>
      </w:pPr>
    </w:p>
    <w:p w:rsidR="000C5A2F" w:rsidRDefault="000C5A2F" w:rsidP="00E652CB">
      <w:pPr>
        <w:widowControl w:val="0"/>
        <w:autoSpaceDE w:val="0"/>
        <w:autoSpaceDN w:val="0"/>
        <w:adjustRightInd w:val="0"/>
        <w:spacing w:after="0" w:line="240" w:lineRule="auto"/>
        <w:jc w:val="both"/>
        <w:rPr>
          <w:rFonts w:ascii="Arial" w:hAnsi="Arial" w:cs="Arial"/>
          <w:color w:val="080000"/>
          <w:sz w:val="24"/>
          <w:szCs w:val="24"/>
        </w:rPr>
      </w:pPr>
      <w:r>
        <w:rPr>
          <w:noProof/>
          <w:lang w:val="es-CO" w:eastAsia="es-CO"/>
        </w:rPr>
        <w:lastRenderedPageBreak/>
        <w:drawing>
          <wp:inline distT="0" distB="0" distL="0" distR="0" wp14:anchorId="75E65373" wp14:editId="6305BAF9">
            <wp:extent cx="5612130" cy="3155315"/>
            <wp:effectExtent l="0" t="0" r="7620" b="698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612130" cy="3155315"/>
                    </a:xfrm>
                    <a:prstGeom prst="rect">
                      <a:avLst/>
                    </a:prstGeom>
                  </pic:spPr>
                </pic:pic>
              </a:graphicData>
            </a:graphic>
          </wp:inline>
        </w:drawing>
      </w:r>
    </w:p>
    <w:p w:rsidR="00E652CB" w:rsidRDefault="00E652CB" w:rsidP="00E652CB">
      <w:pPr>
        <w:widowControl w:val="0"/>
        <w:autoSpaceDE w:val="0"/>
        <w:autoSpaceDN w:val="0"/>
        <w:adjustRightInd w:val="0"/>
        <w:spacing w:after="0" w:line="240" w:lineRule="auto"/>
        <w:jc w:val="both"/>
        <w:rPr>
          <w:rFonts w:ascii="Arial" w:hAnsi="Arial" w:cs="Arial"/>
          <w:color w:val="080000"/>
          <w:sz w:val="24"/>
          <w:szCs w:val="24"/>
        </w:rPr>
      </w:pPr>
    </w:p>
    <w:p w:rsidR="00E652CB" w:rsidRDefault="00E652CB" w:rsidP="00E652CB">
      <w:pPr>
        <w:widowControl w:val="0"/>
        <w:autoSpaceDE w:val="0"/>
        <w:autoSpaceDN w:val="0"/>
        <w:adjustRightInd w:val="0"/>
        <w:spacing w:after="0" w:line="240" w:lineRule="auto"/>
        <w:jc w:val="both"/>
        <w:rPr>
          <w:rFonts w:ascii="Arial" w:hAnsi="Arial" w:cs="Arial"/>
          <w:color w:val="080000"/>
          <w:sz w:val="24"/>
          <w:szCs w:val="24"/>
        </w:rPr>
      </w:pPr>
    </w:p>
    <w:p w:rsidR="00E652CB" w:rsidRPr="00E652CB" w:rsidRDefault="00E652CB" w:rsidP="00E652CB">
      <w:pPr>
        <w:pStyle w:val="Prrafodelista"/>
        <w:widowControl w:val="0"/>
        <w:numPr>
          <w:ilvl w:val="0"/>
          <w:numId w:val="6"/>
        </w:numPr>
        <w:autoSpaceDE w:val="0"/>
        <w:autoSpaceDN w:val="0"/>
        <w:adjustRightInd w:val="0"/>
        <w:spacing w:after="0" w:line="240" w:lineRule="auto"/>
        <w:jc w:val="both"/>
        <w:rPr>
          <w:rFonts w:ascii="Arial" w:hAnsi="Arial" w:cs="Arial"/>
          <w:color w:val="080000"/>
          <w:sz w:val="24"/>
          <w:szCs w:val="24"/>
        </w:rPr>
      </w:pPr>
      <w:r w:rsidRPr="00E652CB">
        <w:rPr>
          <w:rFonts w:ascii="Arial" w:hAnsi="Arial" w:cs="Arial"/>
          <w:color w:val="080000"/>
          <w:sz w:val="24"/>
          <w:szCs w:val="24"/>
        </w:rPr>
        <w:t xml:space="preserve">Luego  de hacer  el anterior paso  haga lo siguiente </w:t>
      </w:r>
      <w:r w:rsidRPr="00E652CB">
        <w:rPr>
          <w:rFonts w:ascii="Arial" w:hAnsi="Arial" w:cs="Arial"/>
          <w:color w:val="080000"/>
          <w:sz w:val="24"/>
          <w:szCs w:val="24"/>
        </w:rPr>
        <w:t xml:space="preserve">Modulo de transferencias Bancarias / Pagos de </w:t>
      </w:r>
      <w:r w:rsidR="000C1283" w:rsidRPr="00E652CB">
        <w:rPr>
          <w:rFonts w:ascii="Arial" w:hAnsi="Arial" w:cs="Arial"/>
          <w:color w:val="080000"/>
          <w:sz w:val="24"/>
          <w:szCs w:val="24"/>
        </w:rPr>
        <w:t>nómina</w:t>
      </w:r>
      <w:r w:rsidRPr="00E652CB">
        <w:rPr>
          <w:rFonts w:ascii="Arial" w:hAnsi="Arial" w:cs="Arial"/>
          <w:color w:val="080000"/>
          <w:sz w:val="24"/>
          <w:szCs w:val="24"/>
        </w:rPr>
        <w:t xml:space="preserve"> / </w:t>
      </w:r>
      <w:r w:rsidRPr="00E652CB">
        <w:rPr>
          <w:rFonts w:ascii="Arial" w:hAnsi="Arial" w:cs="Arial"/>
          <w:color w:val="080000"/>
          <w:sz w:val="24"/>
          <w:szCs w:val="24"/>
        </w:rPr>
        <w:t>Generación</w:t>
      </w:r>
      <w:r w:rsidRPr="00E652CB">
        <w:rPr>
          <w:rFonts w:ascii="Arial" w:hAnsi="Arial" w:cs="Arial"/>
          <w:color w:val="080000"/>
          <w:sz w:val="24"/>
          <w:szCs w:val="24"/>
        </w:rPr>
        <w:t xml:space="preserve"> de Pagos</w:t>
      </w:r>
    </w:p>
    <w:p w:rsidR="00E652CB" w:rsidRDefault="00E652CB" w:rsidP="00E652CB">
      <w:pPr>
        <w:pStyle w:val="Prrafodelista"/>
        <w:widowControl w:val="0"/>
        <w:autoSpaceDE w:val="0"/>
        <w:autoSpaceDN w:val="0"/>
        <w:adjustRightInd w:val="0"/>
        <w:spacing w:after="0" w:line="240" w:lineRule="auto"/>
        <w:jc w:val="both"/>
        <w:rPr>
          <w:rFonts w:ascii="Arial" w:hAnsi="Arial" w:cs="Arial"/>
          <w:color w:val="080000"/>
          <w:sz w:val="24"/>
          <w:szCs w:val="24"/>
        </w:rPr>
      </w:pPr>
    </w:p>
    <w:p w:rsidR="00E652CB" w:rsidRDefault="000C5A2F" w:rsidP="000C5A2F">
      <w:pPr>
        <w:widowControl w:val="0"/>
        <w:autoSpaceDE w:val="0"/>
        <w:autoSpaceDN w:val="0"/>
        <w:adjustRightInd w:val="0"/>
        <w:spacing w:after="0" w:line="240" w:lineRule="auto"/>
        <w:jc w:val="both"/>
        <w:rPr>
          <w:rFonts w:ascii="Arial" w:hAnsi="Arial" w:cs="Arial"/>
          <w:color w:val="080000"/>
          <w:sz w:val="24"/>
          <w:szCs w:val="24"/>
        </w:rPr>
      </w:pPr>
      <w:r>
        <w:rPr>
          <w:rFonts w:ascii="Arial" w:hAnsi="Arial" w:cs="Arial"/>
          <w:color w:val="080000"/>
          <w:sz w:val="24"/>
          <w:szCs w:val="24"/>
        </w:rPr>
        <w:t>Esta  opción le genera  el plano a tran</w:t>
      </w:r>
      <w:r w:rsidR="009D1589">
        <w:rPr>
          <w:rFonts w:ascii="Arial" w:hAnsi="Arial" w:cs="Arial"/>
          <w:color w:val="080000"/>
          <w:sz w:val="24"/>
          <w:szCs w:val="24"/>
        </w:rPr>
        <w:t>sfe</w:t>
      </w:r>
      <w:r>
        <w:rPr>
          <w:rFonts w:ascii="Arial" w:hAnsi="Arial" w:cs="Arial"/>
          <w:color w:val="080000"/>
          <w:sz w:val="24"/>
          <w:szCs w:val="24"/>
        </w:rPr>
        <w:t>rir d</w:t>
      </w:r>
      <w:r w:rsidR="00B31EB9">
        <w:rPr>
          <w:rFonts w:ascii="Arial" w:hAnsi="Arial" w:cs="Arial"/>
          <w:color w:val="080000"/>
          <w:sz w:val="24"/>
          <w:szCs w:val="24"/>
        </w:rPr>
        <w:t>ependiendo del banco a utilizar,  diligencie los campos de la ventana  tenga en cuenta lo que se le muestra en las imágenes.</w:t>
      </w:r>
    </w:p>
    <w:p w:rsidR="000C5A2F" w:rsidRDefault="000C5A2F" w:rsidP="000C5A2F">
      <w:pPr>
        <w:widowControl w:val="0"/>
        <w:autoSpaceDE w:val="0"/>
        <w:autoSpaceDN w:val="0"/>
        <w:adjustRightInd w:val="0"/>
        <w:spacing w:after="0" w:line="240" w:lineRule="auto"/>
        <w:jc w:val="both"/>
        <w:rPr>
          <w:rFonts w:ascii="Arial" w:hAnsi="Arial" w:cs="Arial"/>
          <w:color w:val="080000"/>
          <w:sz w:val="24"/>
          <w:szCs w:val="24"/>
        </w:rPr>
      </w:pPr>
    </w:p>
    <w:p w:rsidR="000C5A2F" w:rsidRDefault="000C5A2F" w:rsidP="000C5A2F">
      <w:pPr>
        <w:widowControl w:val="0"/>
        <w:autoSpaceDE w:val="0"/>
        <w:autoSpaceDN w:val="0"/>
        <w:adjustRightInd w:val="0"/>
        <w:spacing w:after="0" w:line="240" w:lineRule="auto"/>
        <w:jc w:val="both"/>
        <w:rPr>
          <w:rFonts w:ascii="Arial" w:hAnsi="Arial" w:cs="Arial"/>
          <w:color w:val="080000"/>
          <w:sz w:val="24"/>
          <w:szCs w:val="24"/>
        </w:rPr>
      </w:pPr>
    </w:p>
    <w:p w:rsidR="009D1589" w:rsidRDefault="009D1589" w:rsidP="000C5A2F">
      <w:pPr>
        <w:widowControl w:val="0"/>
        <w:autoSpaceDE w:val="0"/>
        <w:autoSpaceDN w:val="0"/>
        <w:adjustRightInd w:val="0"/>
        <w:spacing w:after="0" w:line="240" w:lineRule="auto"/>
        <w:jc w:val="both"/>
        <w:rPr>
          <w:rFonts w:ascii="Arial" w:hAnsi="Arial" w:cs="Arial"/>
          <w:color w:val="080000"/>
          <w:sz w:val="24"/>
          <w:szCs w:val="24"/>
        </w:rPr>
      </w:pPr>
      <w:r>
        <w:rPr>
          <w:rFonts w:ascii="Arial" w:hAnsi="Arial" w:cs="Arial"/>
          <w:noProof/>
          <w:color w:val="080000"/>
          <w:sz w:val="24"/>
          <w:szCs w:val="24"/>
          <w:lang w:val="es-CO" w:eastAsia="es-CO"/>
        </w:rPr>
        <w:drawing>
          <wp:inline distT="0" distB="0" distL="0" distR="0">
            <wp:extent cx="6200775" cy="2476500"/>
            <wp:effectExtent l="0" t="0" r="9525"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00775" cy="2476500"/>
                    </a:xfrm>
                    <a:prstGeom prst="rect">
                      <a:avLst/>
                    </a:prstGeom>
                    <a:noFill/>
                    <a:ln>
                      <a:noFill/>
                    </a:ln>
                  </pic:spPr>
                </pic:pic>
              </a:graphicData>
            </a:graphic>
          </wp:inline>
        </w:drawing>
      </w:r>
    </w:p>
    <w:p w:rsidR="009D1589" w:rsidRDefault="009D1589" w:rsidP="000C5A2F">
      <w:pPr>
        <w:widowControl w:val="0"/>
        <w:autoSpaceDE w:val="0"/>
        <w:autoSpaceDN w:val="0"/>
        <w:adjustRightInd w:val="0"/>
        <w:spacing w:after="0" w:line="240" w:lineRule="auto"/>
        <w:jc w:val="both"/>
        <w:rPr>
          <w:rFonts w:ascii="Arial" w:hAnsi="Arial" w:cs="Arial"/>
          <w:color w:val="080000"/>
          <w:sz w:val="24"/>
          <w:szCs w:val="24"/>
        </w:rPr>
      </w:pPr>
    </w:p>
    <w:p w:rsidR="009D1589" w:rsidRDefault="009D1589" w:rsidP="000C5A2F">
      <w:pPr>
        <w:widowControl w:val="0"/>
        <w:autoSpaceDE w:val="0"/>
        <w:autoSpaceDN w:val="0"/>
        <w:adjustRightInd w:val="0"/>
        <w:spacing w:after="0" w:line="240" w:lineRule="auto"/>
        <w:jc w:val="both"/>
        <w:rPr>
          <w:rFonts w:ascii="Arial" w:hAnsi="Arial" w:cs="Arial"/>
          <w:color w:val="080000"/>
          <w:sz w:val="24"/>
          <w:szCs w:val="24"/>
        </w:rPr>
      </w:pPr>
    </w:p>
    <w:p w:rsidR="009D1589" w:rsidRDefault="009D1589" w:rsidP="000C5A2F">
      <w:pPr>
        <w:widowControl w:val="0"/>
        <w:autoSpaceDE w:val="0"/>
        <w:autoSpaceDN w:val="0"/>
        <w:adjustRightInd w:val="0"/>
        <w:spacing w:after="0" w:line="240" w:lineRule="auto"/>
        <w:jc w:val="both"/>
        <w:rPr>
          <w:rFonts w:ascii="Arial" w:hAnsi="Arial" w:cs="Arial"/>
          <w:color w:val="080000"/>
          <w:sz w:val="24"/>
          <w:szCs w:val="24"/>
        </w:rPr>
      </w:pPr>
    </w:p>
    <w:p w:rsidR="009D1589" w:rsidRDefault="009D1589" w:rsidP="000C5A2F">
      <w:pPr>
        <w:widowControl w:val="0"/>
        <w:autoSpaceDE w:val="0"/>
        <w:autoSpaceDN w:val="0"/>
        <w:adjustRightInd w:val="0"/>
        <w:spacing w:after="0" w:line="240" w:lineRule="auto"/>
        <w:jc w:val="both"/>
        <w:rPr>
          <w:rFonts w:ascii="Arial" w:hAnsi="Arial" w:cs="Arial"/>
          <w:color w:val="080000"/>
          <w:sz w:val="24"/>
          <w:szCs w:val="24"/>
        </w:rPr>
      </w:pPr>
    </w:p>
    <w:p w:rsidR="009D1589" w:rsidRDefault="009D1589" w:rsidP="000C5A2F">
      <w:pPr>
        <w:widowControl w:val="0"/>
        <w:autoSpaceDE w:val="0"/>
        <w:autoSpaceDN w:val="0"/>
        <w:adjustRightInd w:val="0"/>
        <w:spacing w:after="0" w:line="240" w:lineRule="auto"/>
        <w:jc w:val="both"/>
        <w:rPr>
          <w:rFonts w:ascii="Arial" w:hAnsi="Arial" w:cs="Arial"/>
          <w:color w:val="080000"/>
          <w:sz w:val="24"/>
          <w:szCs w:val="24"/>
        </w:rPr>
      </w:pPr>
      <w:r>
        <w:rPr>
          <w:rFonts w:ascii="Arial" w:hAnsi="Arial" w:cs="Arial"/>
          <w:noProof/>
          <w:color w:val="080000"/>
          <w:sz w:val="24"/>
          <w:szCs w:val="24"/>
          <w:lang w:val="es-CO" w:eastAsia="es-CO"/>
        </w:rPr>
        <w:lastRenderedPageBreak/>
        <w:drawing>
          <wp:inline distT="0" distB="0" distL="0" distR="0">
            <wp:extent cx="6200775" cy="2466975"/>
            <wp:effectExtent l="0" t="0" r="9525" b="952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00775" cy="2466975"/>
                    </a:xfrm>
                    <a:prstGeom prst="rect">
                      <a:avLst/>
                    </a:prstGeom>
                    <a:noFill/>
                    <a:ln>
                      <a:noFill/>
                    </a:ln>
                  </pic:spPr>
                </pic:pic>
              </a:graphicData>
            </a:graphic>
          </wp:inline>
        </w:drawing>
      </w:r>
    </w:p>
    <w:p w:rsidR="00B31EB9" w:rsidRDefault="00B31EB9" w:rsidP="000C5A2F">
      <w:pPr>
        <w:widowControl w:val="0"/>
        <w:autoSpaceDE w:val="0"/>
        <w:autoSpaceDN w:val="0"/>
        <w:adjustRightInd w:val="0"/>
        <w:spacing w:after="0" w:line="240" w:lineRule="auto"/>
        <w:jc w:val="both"/>
        <w:rPr>
          <w:rFonts w:ascii="Arial" w:hAnsi="Arial" w:cs="Arial"/>
          <w:color w:val="080000"/>
          <w:sz w:val="24"/>
          <w:szCs w:val="24"/>
        </w:rPr>
      </w:pPr>
    </w:p>
    <w:p w:rsidR="00B31EB9" w:rsidRDefault="00B31EB9" w:rsidP="000C5A2F">
      <w:pPr>
        <w:widowControl w:val="0"/>
        <w:autoSpaceDE w:val="0"/>
        <w:autoSpaceDN w:val="0"/>
        <w:adjustRightInd w:val="0"/>
        <w:spacing w:after="0" w:line="240" w:lineRule="auto"/>
        <w:jc w:val="both"/>
        <w:rPr>
          <w:rFonts w:ascii="Arial" w:hAnsi="Arial" w:cs="Arial"/>
          <w:color w:val="080000"/>
          <w:sz w:val="24"/>
          <w:szCs w:val="24"/>
        </w:rPr>
      </w:pPr>
    </w:p>
    <w:p w:rsidR="00B31EB9" w:rsidRDefault="000C1283" w:rsidP="000C1283">
      <w:pPr>
        <w:pStyle w:val="Sinespaciado"/>
      </w:pPr>
      <w:r>
        <w:t>Nota: Tenga</w:t>
      </w:r>
      <w:r w:rsidR="00B31EB9">
        <w:t xml:space="preserve"> en cuenta que para que la transferencia  pueda  funcionar se debe  haber creado los </w:t>
      </w:r>
      <w:proofErr w:type="spellStart"/>
      <w:r w:rsidR="00B31EB9">
        <w:t>codigos</w:t>
      </w:r>
      <w:proofErr w:type="spellEnd"/>
      <w:r w:rsidR="00B31EB9">
        <w:t xml:space="preserve"> ACH  </w:t>
      </w:r>
      <w:proofErr w:type="gramStart"/>
      <w:r w:rsidR="00B31EB9">
        <w:t xml:space="preserve">( </w:t>
      </w:r>
      <w:r>
        <w:t>Botón</w:t>
      </w:r>
      <w:proofErr w:type="gramEnd"/>
      <w:r w:rsidR="00B31EB9">
        <w:t xml:space="preserve"> </w:t>
      </w:r>
      <w:r>
        <w:t>Códigos</w:t>
      </w:r>
      <w:r w:rsidR="00B31EB9">
        <w:t xml:space="preserve"> ACH) para el banco a transferir </w:t>
      </w:r>
      <w:r>
        <w:t>así</w:t>
      </w:r>
    </w:p>
    <w:p w:rsidR="00B31EB9" w:rsidRDefault="00B31EB9" w:rsidP="000C5A2F">
      <w:pPr>
        <w:widowControl w:val="0"/>
        <w:autoSpaceDE w:val="0"/>
        <w:autoSpaceDN w:val="0"/>
        <w:adjustRightInd w:val="0"/>
        <w:spacing w:after="0" w:line="240" w:lineRule="auto"/>
        <w:jc w:val="both"/>
        <w:rPr>
          <w:rFonts w:ascii="Arial" w:hAnsi="Arial" w:cs="Arial"/>
          <w:color w:val="080000"/>
          <w:sz w:val="24"/>
          <w:szCs w:val="24"/>
        </w:rPr>
      </w:pPr>
    </w:p>
    <w:p w:rsidR="00B31EB9" w:rsidRDefault="00B31EB9" w:rsidP="000C5A2F">
      <w:pPr>
        <w:widowControl w:val="0"/>
        <w:autoSpaceDE w:val="0"/>
        <w:autoSpaceDN w:val="0"/>
        <w:adjustRightInd w:val="0"/>
        <w:spacing w:after="0" w:line="240" w:lineRule="auto"/>
        <w:jc w:val="both"/>
        <w:rPr>
          <w:rFonts w:ascii="Arial" w:hAnsi="Arial" w:cs="Arial"/>
          <w:color w:val="080000"/>
          <w:sz w:val="24"/>
          <w:szCs w:val="24"/>
        </w:rPr>
      </w:pPr>
      <w:r>
        <w:rPr>
          <w:noProof/>
          <w:lang w:val="es-CO" w:eastAsia="es-CO"/>
        </w:rPr>
        <w:drawing>
          <wp:inline distT="0" distB="0" distL="0" distR="0" wp14:anchorId="1EBD7827" wp14:editId="036223AC">
            <wp:extent cx="5612130" cy="3155315"/>
            <wp:effectExtent l="0" t="0" r="7620" b="698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612130" cy="3155315"/>
                    </a:xfrm>
                    <a:prstGeom prst="rect">
                      <a:avLst/>
                    </a:prstGeom>
                  </pic:spPr>
                </pic:pic>
              </a:graphicData>
            </a:graphic>
          </wp:inline>
        </w:drawing>
      </w:r>
    </w:p>
    <w:p w:rsidR="009D1589" w:rsidRDefault="009D1589" w:rsidP="000C5A2F">
      <w:pPr>
        <w:widowControl w:val="0"/>
        <w:autoSpaceDE w:val="0"/>
        <w:autoSpaceDN w:val="0"/>
        <w:adjustRightInd w:val="0"/>
        <w:spacing w:after="0" w:line="240" w:lineRule="auto"/>
        <w:jc w:val="both"/>
        <w:rPr>
          <w:rFonts w:ascii="Arial" w:hAnsi="Arial" w:cs="Arial"/>
          <w:color w:val="080000"/>
          <w:sz w:val="24"/>
          <w:szCs w:val="24"/>
        </w:rPr>
      </w:pPr>
    </w:p>
    <w:p w:rsidR="00B31EB9" w:rsidRDefault="00B31EB9" w:rsidP="000C5A2F">
      <w:pPr>
        <w:widowControl w:val="0"/>
        <w:autoSpaceDE w:val="0"/>
        <w:autoSpaceDN w:val="0"/>
        <w:adjustRightInd w:val="0"/>
        <w:spacing w:after="0" w:line="240" w:lineRule="auto"/>
        <w:jc w:val="both"/>
        <w:rPr>
          <w:rFonts w:ascii="Arial" w:hAnsi="Arial" w:cs="Arial"/>
          <w:color w:val="080000"/>
          <w:sz w:val="24"/>
          <w:szCs w:val="24"/>
        </w:rPr>
      </w:pPr>
    </w:p>
    <w:p w:rsidR="00B31EB9" w:rsidRDefault="00B31EB9" w:rsidP="000C5A2F">
      <w:pPr>
        <w:widowControl w:val="0"/>
        <w:autoSpaceDE w:val="0"/>
        <w:autoSpaceDN w:val="0"/>
        <w:adjustRightInd w:val="0"/>
        <w:spacing w:after="0" w:line="240" w:lineRule="auto"/>
        <w:jc w:val="both"/>
        <w:rPr>
          <w:rFonts w:ascii="Arial" w:hAnsi="Arial" w:cs="Arial"/>
          <w:color w:val="080000"/>
          <w:sz w:val="24"/>
          <w:szCs w:val="24"/>
        </w:rPr>
      </w:pPr>
    </w:p>
    <w:p w:rsidR="00B31EB9" w:rsidRDefault="00B31EB9" w:rsidP="000C5A2F">
      <w:pPr>
        <w:widowControl w:val="0"/>
        <w:autoSpaceDE w:val="0"/>
        <w:autoSpaceDN w:val="0"/>
        <w:adjustRightInd w:val="0"/>
        <w:spacing w:after="0" w:line="240" w:lineRule="auto"/>
        <w:jc w:val="both"/>
        <w:rPr>
          <w:rFonts w:ascii="Arial" w:hAnsi="Arial" w:cs="Arial"/>
          <w:color w:val="080000"/>
          <w:sz w:val="24"/>
          <w:szCs w:val="24"/>
        </w:rPr>
      </w:pPr>
      <w:r>
        <w:rPr>
          <w:rFonts w:ascii="Arial" w:hAnsi="Arial" w:cs="Arial"/>
          <w:color w:val="080000"/>
          <w:sz w:val="24"/>
          <w:szCs w:val="24"/>
        </w:rPr>
        <w:t xml:space="preserve">Una   vez  diligenciada la ventana  Oprima  el </w:t>
      </w:r>
      <w:r w:rsidR="000C1283">
        <w:rPr>
          <w:rFonts w:ascii="Arial" w:hAnsi="Arial" w:cs="Arial"/>
          <w:color w:val="080000"/>
          <w:sz w:val="24"/>
          <w:szCs w:val="24"/>
        </w:rPr>
        <w:t>botón</w:t>
      </w:r>
      <w:r>
        <w:rPr>
          <w:rFonts w:ascii="Arial" w:hAnsi="Arial" w:cs="Arial"/>
          <w:color w:val="080000"/>
          <w:sz w:val="24"/>
          <w:szCs w:val="24"/>
        </w:rPr>
        <w:t xml:space="preserve"> </w:t>
      </w:r>
      <w:r w:rsidR="005C4647">
        <w:rPr>
          <w:rFonts w:ascii="Arial" w:hAnsi="Arial" w:cs="Arial"/>
          <w:color w:val="080000"/>
          <w:sz w:val="24"/>
          <w:szCs w:val="24"/>
        </w:rPr>
        <w:t>Verificar</w:t>
      </w:r>
      <w:r w:rsidR="000C1283">
        <w:rPr>
          <w:rFonts w:ascii="Arial" w:hAnsi="Arial" w:cs="Arial"/>
          <w:color w:val="080000"/>
          <w:sz w:val="24"/>
          <w:szCs w:val="24"/>
        </w:rPr>
        <w:t xml:space="preserve"> y le aparecerán  las personas  a transferir:</w:t>
      </w:r>
    </w:p>
    <w:p w:rsidR="00B31EB9" w:rsidRDefault="00B31EB9" w:rsidP="000C5A2F">
      <w:pPr>
        <w:widowControl w:val="0"/>
        <w:autoSpaceDE w:val="0"/>
        <w:autoSpaceDN w:val="0"/>
        <w:adjustRightInd w:val="0"/>
        <w:spacing w:after="0" w:line="240" w:lineRule="auto"/>
        <w:jc w:val="both"/>
        <w:rPr>
          <w:rFonts w:ascii="Arial" w:hAnsi="Arial" w:cs="Arial"/>
          <w:color w:val="080000"/>
          <w:sz w:val="24"/>
          <w:szCs w:val="24"/>
        </w:rPr>
      </w:pPr>
    </w:p>
    <w:p w:rsidR="005C4647" w:rsidRDefault="005C4647" w:rsidP="000C5A2F">
      <w:pPr>
        <w:widowControl w:val="0"/>
        <w:autoSpaceDE w:val="0"/>
        <w:autoSpaceDN w:val="0"/>
        <w:adjustRightInd w:val="0"/>
        <w:spacing w:after="0" w:line="240" w:lineRule="auto"/>
        <w:jc w:val="both"/>
        <w:rPr>
          <w:rFonts w:ascii="Arial" w:hAnsi="Arial" w:cs="Arial"/>
          <w:color w:val="080000"/>
          <w:sz w:val="24"/>
          <w:szCs w:val="24"/>
        </w:rPr>
      </w:pPr>
    </w:p>
    <w:p w:rsidR="005C4647" w:rsidRDefault="005C4647" w:rsidP="000C5A2F">
      <w:pPr>
        <w:widowControl w:val="0"/>
        <w:autoSpaceDE w:val="0"/>
        <w:autoSpaceDN w:val="0"/>
        <w:adjustRightInd w:val="0"/>
        <w:spacing w:after="0" w:line="240" w:lineRule="auto"/>
        <w:jc w:val="both"/>
        <w:rPr>
          <w:rFonts w:ascii="Arial" w:hAnsi="Arial" w:cs="Arial"/>
          <w:color w:val="080000"/>
          <w:sz w:val="24"/>
          <w:szCs w:val="24"/>
        </w:rPr>
      </w:pPr>
    </w:p>
    <w:p w:rsidR="005C4647" w:rsidRDefault="005C4647" w:rsidP="000C5A2F">
      <w:pPr>
        <w:widowControl w:val="0"/>
        <w:autoSpaceDE w:val="0"/>
        <w:autoSpaceDN w:val="0"/>
        <w:adjustRightInd w:val="0"/>
        <w:spacing w:after="0" w:line="240" w:lineRule="auto"/>
        <w:jc w:val="both"/>
        <w:rPr>
          <w:rFonts w:ascii="Arial" w:hAnsi="Arial" w:cs="Arial"/>
          <w:color w:val="080000"/>
          <w:sz w:val="24"/>
          <w:szCs w:val="24"/>
        </w:rPr>
      </w:pPr>
      <w:r>
        <w:rPr>
          <w:rFonts w:ascii="Arial" w:hAnsi="Arial" w:cs="Arial"/>
          <w:noProof/>
          <w:color w:val="080000"/>
          <w:sz w:val="24"/>
          <w:szCs w:val="24"/>
          <w:lang w:val="es-CO" w:eastAsia="es-CO"/>
        </w:rPr>
        <w:lastRenderedPageBreak/>
        <w:drawing>
          <wp:inline distT="0" distB="0" distL="0" distR="0">
            <wp:extent cx="5581650" cy="3086100"/>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81650" cy="3086100"/>
                    </a:xfrm>
                    <a:prstGeom prst="rect">
                      <a:avLst/>
                    </a:prstGeom>
                    <a:noFill/>
                    <a:ln>
                      <a:noFill/>
                    </a:ln>
                  </pic:spPr>
                </pic:pic>
              </a:graphicData>
            </a:graphic>
          </wp:inline>
        </w:drawing>
      </w:r>
    </w:p>
    <w:p w:rsidR="009D1589" w:rsidRDefault="009D1589" w:rsidP="000C5A2F">
      <w:pPr>
        <w:widowControl w:val="0"/>
        <w:autoSpaceDE w:val="0"/>
        <w:autoSpaceDN w:val="0"/>
        <w:adjustRightInd w:val="0"/>
        <w:spacing w:after="0" w:line="240" w:lineRule="auto"/>
        <w:jc w:val="both"/>
        <w:rPr>
          <w:rFonts w:ascii="Arial" w:hAnsi="Arial" w:cs="Arial"/>
          <w:color w:val="080000"/>
          <w:sz w:val="24"/>
          <w:szCs w:val="24"/>
        </w:rPr>
      </w:pPr>
    </w:p>
    <w:p w:rsidR="005C4647" w:rsidRDefault="005C4647" w:rsidP="000C5A2F">
      <w:pPr>
        <w:widowControl w:val="0"/>
        <w:autoSpaceDE w:val="0"/>
        <w:autoSpaceDN w:val="0"/>
        <w:adjustRightInd w:val="0"/>
        <w:spacing w:after="0" w:line="240" w:lineRule="auto"/>
        <w:jc w:val="both"/>
        <w:rPr>
          <w:rFonts w:ascii="Arial" w:hAnsi="Arial" w:cs="Arial"/>
          <w:color w:val="080000"/>
          <w:sz w:val="24"/>
          <w:szCs w:val="24"/>
        </w:rPr>
      </w:pPr>
      <w:r>
        <w:rPr>
          <w:rFonts w:ascii="Arial" w:hAnsi="Arial" w:cs="Arial"/>
          <w:color w:val="080000"/>
          <w:sz w:val="24"/>
          <w:szCs w:val="24"/>
        </w:rPr>
        <w:t xml:space="preserve">Ahora oprima  </w:t>
      </w:r>
      <w:r w:rsidR="008837F2">
        <w:rPr>
          <w:rFonts w:ascii="Arial" w:hAnsi="Arial" w:cs="Arial"/>
          <w:color w:val="080000"/>
          <w:sz w:val="24"/>
          <w:szCs w:val="24"/>
        </w:rPr>
        <w:t>botón</w:t>
      </w:r>
      <w:r>
        <w:rPr>
          <w:rFonts w:ascii="Arial" w:hAnsi="Arial" w:cs="Arial"/>
          <w:color w:val="080000"/>
          <w:sz w:val="24"/>
          <w:szCs w:val="24"/>
        </w:rPr>
        <w:t xml:space="preserve"> Generar  Plano y le aparecerá la ventana para hacer transferencia </w:t>
      </w:r>
      <w:r w:rsidR="000C1283">
        <w:rPr>
          <w:rFonts w:ascii="Arial" w:hAnsi="Arial" w:cs="Arial"/>
          <w:color w:val="080000"/>
          <w:sz w:val="24"/>
          <w:szCs w:val="24"/>
        </w:rPr>
        <w:t>Diligénciela</w:t>
      </w:r>
      <w:r>
        <w:rPr>
          <w:rFonts w:ascii="Arial" w:hAnsi="Arial" w:cs="Arial"/>
          <w:color w:val="080000"/>
          <w:sz w:val="24"/>
          <w:szCs w:val="24"/>
        </w:rPr>
        <w:t xml:space="preserve"> según la </w:t>
      </w:r>
      <w:r w:rsidR="000C1283">
        <w:rPr>
          <w:rFonts w:ascii="Arial" w:hAnsi="Arial" w:cs="Arial"/>
          <w:color w:val="080000"/>
          <w:sz w:val="24"/>
          <w:szCs w:val="24"/>
        </w:rPr>
        <w:t>información</w:t>
      </w:r>
      <w:r>
        <w:rPr>
          <w:rFonts w:ascii="Arial" w:hAnsi="Arial" w:cs="Arial"/>
          <w:color w:val="080000"/>
          <w:sz w:val="24"/>
          <w:szCs w:val="24"/>
        </w:rPr>
        <w:t xml:space="preserve"> que le solicite ejemplo</w:t>
      </w:r>
      <w:r w:rsidR="008837F2">
        <w:rPr>
          <w:rFonts w:ascii="Arial" w:hAnsi="Arial" w:cs="Arial"/>
          <w:color w:val="080000"/>
          <w:sz w:val="24"/>
          <w:szCs w:val="24"/>
        </w:rPr>
        <w:t>:</w:t>
      </w:r>
    </w:p>
    <w:p w:rsidR="005C4647" w:rsidRDefault="005C4647" w:rsidP="000C5A2F">
      <w:pPr>
        <w:widowControl w:val="0"/>
        <w:autoSpaceDE w:val="0"/>
        <w:autoSpaceDN w:val="0"/>
        <w:adjustRightInd w:val="0"/>
        <w:spacing w:after="0" w:line="240" w:lineRule="auto"/>
        <w:jc w:val="both"/>
        <w:rPr>
          <w:rFonts w:ascii="Arial" w:hAnsi="Arial" w:cs="Arial"/>
          <w:color w:val="080000"/>
          <w:sz w:val="24"/>
          <w:szCs w:val="24"/>
        </w:rPr>
      </w:pPr>
    </w:p>
    <w:p w:rsidR="005C4647" w:rsidRDefault="008837F2" w:rsidP="000C5A2F">
      <w:pPr>
        <w:widowControl w:val="0"/>
        <w:autoSpaceDE w:val="0"/>
        <w:autoSpaceDN w:val="0"/>
        <w:adjustRightInd w:val="0"/>
        <w:spacing w:after="0" w:line="240" w:lineRule="auto"/>
        <w:jc w:val="both"/>
        <w:rPr>
          <w:rFonts w:ascii="Arial" w:hAnsi="Arial" w:cs="Arial"/>
          <w:color w:val="080000"/>
          <w:sz w:val="24"/>
          <w:szCs w:val="24"/>
        </w:rPr>
      </w:pPr>
      <w:r>
        <w:rPr>
          <w:rFonts w:ascii="Arial" w:hAnsi="Arial" w:cs="Arial"/>
          <w:noProof/>
          <w:color w:val="080000"/>
          <w:sz w:val="24"/>
          <w:szCs w:val="24"/>
          <w:lang w:val="es-CO" w:eastAsia="es-CO"/>
        </w:rPr>
        <w:drawing>
          <wp:inline distT="0" distB="0" distL="0" distR="0">
            <wp:extent cx="6200775" cy="2733675"/>
            <wp:effectExtent l="0" t="0" r="9525" b="952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200775" cy="2733675"/>
                    </a:xfrm>
                    <a:prstGeom prst="rect">
                      <a:avLst/>
                    </a:prstGeom>
                    <a:noFill/>
                    <a:ln>
                      <a:noFill/>
                    </a:ln>
                  </pic:spPr>
                </pic:pic>
              </a:graphicData>
            </a:graphic>
          </wp:inline>
        </w:drawing>
      </w:r>
    </w:p>
    <w:p w:rsidR="005C4647" w:rsidRDefault="005C4647" w:rsidP="000C5A2F">
      <w:pPr>
        <w:widowControl w:val="0"/>
        <w:autoSpaceDE w:val="0"/>
        <w:autoSpaceDN w:val="0"/>
        <w:adjustRightInd w:val="0"/>
        <w:spacing w:after="0" w:line="240" w:lineRule="auto"/>
        <w:jc w:val="both"/>
        <w:rPr>
          <w:rFonts w:ascii="Arial" w:hAnsi="Arial" w:cs="Arial"/>
          <w:color w:val="080000"/>
          <w:sz w:val="24"/>
          <w:szCs w:val="24"/>
        </w:rPr>
      </w:pPr>
    </w:p>
    <w:p w:rsidR="005C4647" w:rsidRDefault="005C4647" w:rsidP="000C5A2F">
      <w:pPr>
        <w:widowControl w:val="0"/>
        <w:autoSpaceDE w:val="0"/>
        <w:autoSpaceDN w:val="0"/>
        <w:adjustRightInd w:val="0"/>
        <w:spacing w:after="0" w:line="240" w:lineRule="auto"/>
        <w:jc w:val="both"/>
        <w:rPr>
          <w:rFonts w:ascii="Arial" w:hAnsi="Arial" w:cs="Arial"/>
          <w:color w:val="080000"/>
          <w:sz w:val="24"/>
          <w:szCs w:val="24"/>
        </w:rPr>
      </w:pPr>
    </w:p>
    <w:p w:rsidR="005C4647" w:rsidRDefault="005C4647" w:rsidP="000C5A2F">
      <w:pPr>
        <w:widowControl w:val="0"/>
        <w:autoSpaceDE w:val="0"/>
        <w:autoSpaceDN w:val="0"/>
        <w:adjustRightInd w:val="0"/>
        <w:spacing w:after="0" w:line="240" w:lineRule="auto"/>
        <w:jc w:val="both"/>
        <w:rPr>
          <w:rFonts w:ascii="Arial" w:hAnsi="Arial" w:cs="Arial"/>
          <w:color w:val="080000"/>
          <w:sz w:val="24"/>
          <w:szCs w:val="24"/>
        </w:rPr>
      </w:pPr>
    </w:p>
    <w:p w:rsidR="005C4647" w:rsidRDefault="005C4647" w:rsidP="000C5A2F">
      <w:pPr>
        <w:widowControl w:val="0"/>
        <w:autoSpaceDE w:val="0"/>
        <w:autoSpaceDN w:val="0"/>
        <w:adjustRightInd w:val="0"/>
        <w:spacing w:after="0" w:line="240" w:lineRule="auto"/>
        <w:jc w:val="both"/>
        <w:rPr>
          <w:rFonts w:ascii="Arial" w:hAnsi="Arial" w:cs="Arial"/>
          <w:color w:val="080000"/>
          <w:sz w:val="24"/>
          <w:szCs w:val="24"/>
        </w:rPr>
      </w:pPr>
    </w:p>
    <w:p w:rsidR="00B31EB9" w:rsidRDefault="008837F2" w:rsidP="000C5A2F">
      <w:pPr>
        <w:widowControl w:val="0"/>
        <w:autoSpaceDE w:val="0"/>
        <w:autoSpaceDN w:val="0"/>
        <w:adjustRightInd w:val="0"/>
        <w:spacing w:after="0" w:line="240" w:lineRule="auto"/>
        <w:jc w:val="both"/>
        <w:rPr>
          <w:rFonts w:ascii="Arial" w:hAnsi="Arial" w:cs="Arial"/>
          <w:color w:val="080000"/>
          <w:sz w:val="24"/>
          <w:szCs w:val="24"/>
        </w:rPr>
      </w:pPr>
      <w:r>
        <w:rPr>
          <w:rFonts w:ascii="Arial" w:hAnsi="Arial" w:cs="Arial"/>
          <w:color w:val="080000"/>
          <w:sz w:val="24"/>
          <w:szCs w:val="24"/>
        </w:rPr>
        <w:t xml:space="preserve">Cuando le de  Realizar  transferencia  vaya a la ruta   donde  guardo el plano y   este será </w:t>
      </w:r>
      <w:r w:rsidR="000C1283">
        <w:rPr>
          <w:rFonts w:ascii="Arial" w:hAnsi="Arial" w:cs="Arial"/>
          <w:color w:val="080000"/>
          <w:sz w:val="24"/>
          <w:szCs w:val="24"/>
        </w:rPr>
        <w:t xml:space="preserve"> el plano que debe </w:t>
      </w:r>
      <w:bookmarkStart w:id="0" w:name="_GoBack"/>
      <w:bookmarkEnd w:id="0"/>
      <w:r>
        <w:rPr>
          <w:rFonts w:ascii="Arial" w:hAnsi="Arial" w:cs="Arial"/>
          <w:color w:val="080000"/>
          <w:sz w:val="24"/>
          <w:szCs w:val="24"/>
        </w:rPr>
        <w:t xml:space="preserve"> subir al banco.</w:t>
      </w:r>
    </w:p>
    <w:p w:rsidR="008837F2" w:rsidRDefault="008837F2" w:rsidP="000C5A2F">
      <w:pPr>
        <w:widowControl w:val="0"/>
        <w:autoSpaceDE w:val="0"/>
        <w:autoSpaceDN w:val="0"/>
        <w:adjustRightInd w:val="0"/>
        <w:spacing w:after="0" w:line="240" w:lineRule="auto"/>
        <w:jc w:val="both"/>
        <w:rPr>
          <w:rFonts w:ascii="Arial" w:hAnsi="Arial" w:cs="Arial"/>
          <w:color w:val="080000"/>
          <w:sz w:val="24"/>
          <w:szCs w:val="24"/>
        </w:rPr>
      </w:pPr>
    </w:p>
    <w:p w:rsidR="008837F2" w:rsidRDefault="008837F2" w:rsidP="000C5A2F">
      <w:pPr>
        <w:widowControl w:val="0"/>
        <w:autoSpaceDE w:val="0"/>
        <w:autoSpaceDN w:val="0"/>
        <w:adjustRightInd w:val="0"/>
        <w:spacing w:after="0" w:line="240" w:lineRule="auto"/>
        <w:jc w:val="both"/>
        <w:rPr>
          <w:rFonts w:ascii="Arial" w:hAnsi="Arial" w:cs="Arial"/>
          <w:color w:val="080000"/>
          <w:sz w:val="24"/>
          <w:szCs w:val="24"/>
        </w:rPr>
      </w:pPr>
    </w:p>
    <w:p w:rsidR="008837F2" w:rsidRDefault="008837F2" w:rsidP="000C5A2F">
      <w:pPr>
        <w:widowControl w:val="0"/>
        <w:autoSpaceDE w:val="0"/>
        <w:autoSpaceDN w:val="0"/>
        <w:adjustRightInd w:val="0"/>
        <w:spacing w:after="0" w:line="240" w:lineRule="auto"/>
        <w:jc w:val="both"/>
        <w:rPr>
          <w:rFonts w:ascii="Arial" w:hAnsi="Arial" w:cs="Arial"/>
          <w:color w:val="080000"/>
          <w:sz w:val="24"/>
          <w:szCs w:val="24"/>
        </w:rPr>
      </w:pPr>
      <w:r>
        <w:rPr>
          <w:rFonts w:ascii="Arial" w:hAnsi="Arial" w:cs="Arial"/>
          <w:noProof/>
          <w:color w:val="080000"/>
          <w:sz w:val="24"/>
          <w:szCs w:val="24"/>
          <w:lang w:val="es-CO" w:eastAsia="es-CO"/>
        </w:rPr>
        <w:lastRenderedPageBreak/>
        <w:drawing>
          <wp:inline distT="0" distB="0" distL="0" distR="0">
            <wp:extent cx="6210300" cy="3533775"/>
            <wp:effectExtent l="0" t="0" r="0" b="952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210300" cy="3533775"/>
                    </a:xfrm>
                    <a:prstGeom prst="rect">
                      <a:avLst/>
                    </a:prstGeom>
                    <a:noFill/>
                    <a:ln>
                      <a:noFill/>
                    </a:ln>
                  </pic:spPr>
                </pic:pic>
              </a:graphicData>
            </a:graphic>
          </wp:inline>
        </w:drawing>
      </w:r>
    </w:p>
    <w:sectPr w:rsidR="008837F2" w:rsidSect="00735362">
      <w:headerReference w:type="default" r:id="rId16"/>
      <w:footerReference w:type="default" r:id="rId17"/>
      <w:pgSz w:w="11906" w:h="16838"/>
      <w:pgMar w:top="1417" w:right="1133" w:bottom="1417" w:left="993" w:header="708"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48DE" w:rsidRDefault="008648DE" w:rsidP="004135AB">
      <w:pPr>
        <w:spacing w:after="0" w:line="240" w:lineRule="auto"/>
      </w:pPr>
      <w:r>
        <w:separator/>
      </w:r>
    </w:p>
  </w:endnote>
  <w:endnote w:type="continuationSeparator" w:id="0">
    <w:p w:rsidR="008648DE" w:rsidRDefault="008648DE" w:rsidP="004135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35AB" w:rsidRPr="004135AB" w:rsidRDefault="004135AB" w:rsidP="004135AB">
    <w:pPr>
      <w:spacing w:after="0"/>
      <w:rPr>
        <w:rFonts w:ascii="Arial" w:eastAsiaTheme="minorEastAsia" w:hAnsi="Arial" w:cs="Arial"/>
        <w:noProof/>
        <w:color w:val="1F497D"/>
        <w:sz w:val="20"/>
        <w:szCs w:val="20"/>
        <w:lang w:val="en-US" w:eastAsia="es-CO"/>
      </w:rPr>
    </w:pPr>
    <w:r w:rsidRPr="00447263">
      <w:rPr>
        <w:rFonts w:ascii="Arial" w:eastAsiaTheme="minorEastAsia" w:hAnsi="Arial" w:cs="Arial"/>
        <w:b/>
        <w:bCs/>
        <w:noProof/>
        <w:color w:val="E36C0A"/>
        <w:sz w:val="20"/>
        <w:szCs w:val="20"/>
        <w:lang w:val="en-US" w:eastAsia="es-CO"/>
      </w:rPr>
      <w:t>PRAXEDES MIDASOFT GROUP S.A.S</w:t>
    </w:r>
  </w:p>
  <w:p w:rsidR="004135AB" w:rsidRPr="004135AB" w:rsidRDefault="004135AB" w:rsidP="004135AB">
    <w:pPr>
      <w:pStyle w:val="Piedepgina"/>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48DE" w:rsidRDefault="008648DE" w:rsidP="004135AB">
      <w:pPr>
        <w:spacing w:after="0" w:line="240" w:lineRule="auto"/>
      </w:pPr>
      <w:r>
        <w:separator/>
      </w:r>
    </w:p>
  </w:footnote>
  <w:footnote w:type="continuationSeparator" w:id="0">
    <w:p w:rsidR="008648DE" w:rsidRDefault="008648DE" w:rsidP="004135A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35AB" w:rsidRDefault="004135AB" w:rsidP="004135AB">
    <w:pPr>
      <w:pStyle w:val="Encabezado"/>
    </w:pPr>
  </w:p>
  <w:tbl>
    <w:tblPr>
      <w:tblW w:w="0" w:type="auto"/>
      <w:tblInd w:w="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6370"/>
      <w:gridCol w:w="2274"/>
    </w:tblGrid>
    <w:tr w:rsidR="004135AB" w:rsidTr="004135AB">
      <w:trPr>
        <w:trHeight w:val="70"/>
      </w:trPr>
      <w:tc>
        <w:tcPr>
          <w:tcW w:w="6370" w:type="dxa"/>
          <w:shd w:val="clear" w:color="auto" w:fill="A0A0A0"/>
        </w:tcPr>
        <w:p w:rsidR="004135AB" w:rsidRPr="002A30EA" w:rsidRDefault="004135AB" w:rsidP="005647B0">
          <w:pPr>
            <w:pStyle w:val="Encabezado"/>
            <w:tabs>
              <w:tab w:val="clear" w:pos="4252"/>
              <w:tab w:val="clear" w:pos="8504"/>
              <w:tab w:val="left" w:pos="2385"/>
            </w:tabs>
            <w:jc w:val="center"/>
            <w:rPr>
              <w:rFonts w:ascii="Arial" w:hAnsi="Arial" w:cs="Arial"/>
              <w:b/>
              <w:sz w:val="16"/>
              <w:szCs w:val="16"/>
            </w:rPr>
          </w:pPr>
        </w:p>
        <w:p w:rsidR="004135AB" w:rsidRPr="006D4DDD" w:rsidRDefault="004135AB" w:rsidP="005647B0">
          <w:pPr>
            <w:pStyle w:val="Encabezado"/>
            <w:tabs>
              <w:tab w:val="clear" w:pos="4252"/>
              <w:tab w:val="clear" w:pos="8504"/>
              <w:tab w:val="left" w:pos="2385"/>
            </w:tabs>
            <w:jc w:val="center"/>
            <w:rPr>
              <w:rFonts w:ascii="Arial" w:hAnsi="Arial" w:cs="Arial"/>
              <w:b/>
              <w:sz w:val="18"/>
              <w:szCs w:val="18"/>
              <w14:shadow w14:blurRad="50800" w14:dist="38100" w14:dir="2700000" w14:sx="100000" w14:sy="100000" w14:kx="0" w14:ky="0" w14:algn="tl">
                <w14:srgbClr w14:val="000000">
                  <w14:alpha w14:val="60000"/>
                </w14:srgbClr>
              </w14:shadow>
            </w:rPr>
          </w:pPr>
          <w:r w:rsidRPr="006D4DDD">
            <w:rPr>
              <w:rFonts w:ascii="Arial" w:hAnsi="Arial" w:cs="Arial"/>
              <w:b/>
              <w:sz w:val="18"/>
              <w:szCs w:val="18"/>
              <w14:shadow w14:blurRad="50800" w14:dist="38100" w14:dir="2700000" w14:sx="100000" w14:sy="100000" w14:kx="0" w14:ky="0" w14:algn="tl">
                <w14:srgbClr w14:val="000000">
                  <w14:alpha w14:val="60000"/>
                </w14:srgbClr>
              </w14:shadow>
            </w:rPr>
            <w:t>GUIAS DE CAPACITACION MIDASOFT</w:t>
          </w:r>
        </w:p>
      </w:tc>
      <w:tc>
        <w:tcPr>
          <w:tcW w:w="2274" w:type="dxa"/>
          <w:vMerge w:val="restart"/>
          <w:shd w:val="clear" w:color="auto" w:fill="FFFFFF"/>
        </w:tcPr>
        <w:p w:rsidR="004135AB" w:rsidRDefault="004135AB" w:rsidP="005647B0">
          <w:pPr>
            <w:pStyle w:val="Encabezado"/>
            <w:jc w:val="center"/>
          </w:pPr>
          <w:r>
            <w:rPr>
              <w:noProof/>
              <w:lang w:val="es-CO" w:eastAsia="es-CO"/>
            </w:rPr>
            <w:drawing>
              <wp:inline distT="0" distB="0" distL="0" distR="0" wp14:anchorId="7FE30800" wp14:editId="43B6E1E9">
                <wp:extent cx="895350" cy="647700"/>
                <wp:effectExtent l="0" t="0" r="0" b="0"/>
                <wp:docPr id="16" name="Imagen 16" descr="midaso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dasof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647700"/>
                        </a:xfrm>
                        <a:prstGeom prst="rect">
                          <a:avLst/>
                        </a:prstGeom>
                        <a:noFill/>
                        <a:ln>
                          <a:noFill/>
                        </a:ln>
                      </pic:spPr>
                    </pic:pic>
                  </a:graphicData>
                </a:graphic>
              </wp:inline>
            </w:drawing>
          </w:r>
        </w:p>
      </w:tc>
    </w:tr>
    <w:tr w:rsidR="004135AB" w:rsidTr="004135AB">
      <w:tc>
        <w:tcPr>
          <w:tcW w:w="6370" w:type="dxa"/>
          <w:shd w:val="clear" w:color="auto" w:fill="E6E6E6"/>
        </w:tcPr>
        <w:p w:rsidR="004135AB" w:rsidRPr="006D4DDD" w:rsidRDefault="004135AB" w:rsidP="005647B0">
          <w:pPr>
            <w:pStyle w:val="Encabezado"/>
            <w:jc w:val="center"/>
            <w:rPr>
              <w:rFonts w:ascii="Arial" w:hAnsi="Arial" w:cs="Arial"/>
              <w:b/>
              <w:sz w:val="20"/>
              <w:szCs w:val="20"/>
              <w14:shadow w14:blurRad="50800" w14:dist="38100" w14:dir="2700000" w14:sx="100000" w14:sy="100000" w14:kx="0" w14:ky="0" w14:algn="tl">
                <w14:srgbClr w14:val="000000">
                  <w14:alpha w14:val="60000"/>
                </w14:srgbClr>
              </w14:shadow>
            </w:rPr>
          </w:pPr>
        </w:p>
        <w:p w:rsidR="004135AB" w:rsidRPr="006D4DDD" w:rsidRDefault="004135AB" w:rsidP="00F23AFE">
          <w:pPr>
            <w:pStyle w:val="Encabezado"/>
            <w:jc w:val="center"/>
            <w:rPr>
              <w:rFonts w:ascii="Arial" w:hAnsi="Arial" w:cs="Arial"/>
              <w:b/>
              <w:sz w:val="20"/>
              <w:szCs w:val="20"/>
              <w14:shadow w14:blurRad="50800" w14:dist="38100" w14:dir="2700000" w14:sx="100000" w14:sy="100000" w14:kx="0" w14:ky="0" w14:algn="tl">
                <w14:srgbClr w14:val="000000">
                  <w14:alpha w14:val="60000"/>
                </w14:srgbClr>
              </w14:shadow>
            </w:rPr>
          </w:pPr>
          <w:r>
            <w:rPr>
              <w:rFonts w:ascii="Arial" w:hAnsi="Arial" w:cs="Arial"/>
              <w:b/>
              <w:sz w:val="20"/>
              <w:szCs w:val="20"/>
              <w14:shadow w14:blurRad="50800" w14:dist="38100" w14:dir="2700000" w14:sx="100000" w14:sy="100000" w14:kx="0" w14:ky="0" w14:algn="tl">
                <w14:srgbClr w14:val="000000">
                  <w14:alpha w14:val="60000"/>
                </w14:srgbClr>
              </w14:shadow>
            </w:rPr>
            <w:t xml:space="preserve">GUIA PARA EL MODULO </w:t>
          </w:r>
          <w:r w:rsidR="00A90A4A">
            <w:rPr>
              <w:rFonts w:ascii="Arial" w:hAnsi="Arial" w:cs="Arial"/>
              <w:b/>
              <w:sz w:val="20"/>
              <w:szCs w:val="20"/>
              <w14:shadow w14:blurRad="50800" w14:dist="38100" w14:dir="2700000" w14:sx="100000" w14:sy="100000" w14:kx="0" w14:ky="0" w14:algn="tl">
                <w14:srgbClr w14:val="000000">
                  <w14:alpha w14:val="60000"/>
                </w14:srgbClr>
              </w14:shadow>
            </w:rPr>
            <w:t>TRANSFERENCIAS</w:t>
          </w:r>
        </w:p>
      </w:tc>
      <w:tc>
        <w:tcPr>
          <w:tcW w:w="2274" w:type="dxa"/>
          <w:vMerge/>
          <w:shd w:val="clear" w:color="auto" w:fill="FFFFFF"/>
        </w:tcPr>
        <w:p w:rsidR="004135AB" w:rsidRDefault="004135AB" w:rsidP="005647B0">
          <w:pPr>
            <w:pStyle w:val="Encabezado"/>
          </w:pPr>
        </w:p>
      </w:tc>
    </w:tr>
  </w:tbl>
  <w:p w:rsidR="004135AB" w:rsidRDefault="004135AB" w:rsidP="004135AB">
    <w:pPr>
      <w:pStyle w:val="Encabezado"/>
      <w:tabs>
        <w:tab w:val="clear" w:pos="4252"/>
        <w:tab w:val="center" w:pos="4678"/>
      </w:tabs>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FE4645"/>
    <w:multiLevelType w:val="hybridMultilevel"/>
    <w:tmpl w:val="D24A1C9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nsid w:val="179D1B0B"/>
    <w:multiLevelType w:val="hybridMultilevel"/>
    <w:tmpl w:val="5C44F74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40ED01AB"/>
    <w:multiLevelType w:val="hybridMultilevel"/>
    <w:tmpl w:val="1A1C264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5FBC078D"/>
    <w:multiLevelType w:val="hybridMultilevel"/>
    <w:tmpl w:val="468E116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68A8470E"/>
    <w:multiLevelType w:val="hybridMultilevel"/>
    <w:tmpl w:val="4E2664F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6DC60A5A"/>
    <w:multiLevelType w:val="hybridMultilevel"/>
    <w:tmpl w:val="48B4B67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F69529B"/>
    <w:multiLevelType w:val="hybridMultilevel"/>
    <w:tmpl w:val="D24A1C9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2"/>
  </w:num>
  <w:num w:numId="2">
    <w:abstractNumId w:val="4"/>
  </w:num>
  <w:num w:numId="3">
    <w:abstractNumId w:val="5"/>
  </w:num>
  <w:num w:numId="4">
    <w:abstractNumId w:val="1"/>
  </w:num>
  <w:num w:numId="5">
    <w:abstractNumId w:val="3"/>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35AB"/>
    <w:rsid w:val="000C1283"/>
    <w:rsid w:val="000C5A2F"/>
    <w:rsid w:val="003064D3"/>
    <w:rsid w:val="00376CF8"/>
    <w:rsid w:val="004135AB"/>
    <w:rsid w:val="005647B0"/>
    <w:rsid w:val="005C4647"/>
    <w:rsid w:val="006C2424"/>
    <w:rsid w:val="00705AC1"/>
    <w:rsid w:val="00735362"/>
    <w:rsid w:val="008648DE"/>
    <w:rsid w:val="008837F2"/>
    <w:rsid w:val="009D1589"/>
    <w:rsid w:val="00A90A4A"/>
    <w:rsid w:val="00B10285"/>
    <w:rsid w:val="00B31EB9"/>
    <w:rsid w:val="00C91967"/>
    <w:rsid w:val="00D95C37"/>
    <w:rsid w:val="00E56A83"/>
    <w:rsid w:val="00E652CB"/>
    <w:rsid w:val="00EE7AC2"/>
    <w:rsid w:val="00F23AFE"/>
    <w:rsid w:val="00F3512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3AF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135A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4135AB"/>
  </w:style>
  <w:style w:type="paragraph" w:styleId="Piedepgina">
    <w:name w:val="footer"/>
    <w:basedOn w:val="Normal"/>
    <w:link w:val="PiedepginaCar"/>
    <w:uiPriority w:val="99"/>
    <w:unhideWhenUsed/>
    <w:rsid w:val="004135A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135AB"/>
  </w:style>
  <w:style w:type="paragraph" w:styleId="Textodeglobo">
    <w:name w:val="Balloon Text"/>
    <w:basedOn w:val="Normal"/>
    <w:link w:val="TextodegloboCar"/>
    <w:uiPriority w:val="99"/>
    <w:semiHidden/>
    <w:unhideWhenUsed/>
    <w:rsid w:val="004135A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135AB"/>
    <w:rPr>
      <w:rFonts w:ascii="Tahoma" w:hAnsi="Tahoma" w:cs="Tahoma"/>
      <w:sz w:val="16"/>
      <w:szCs w:val="16"/>
    </w:rPr>
  </w:style>
  <w:style w:type="character" w:styleId="Hipervnculo">
    <w:name w:val="Hyperlink"/>
    <w:basedOn w:val="Fuentedeprrafopredeter"/>
    <w:uiPriority w:val="99"/>
    <w:unhideWhenUsed/>
    <w:rsid w:val="004135AB"/>
    <w:rPr>
      <w:color w:val="0000FF"/>
      <w:u w:val="single"/>
    </w:rPr>
  </w:style>
  <w:style w:type="paragraph" w:styleId="Prrafodelista">
    <w:name w:val="List Paragraph"/>
    <w:basedOn w:val="Normal"/>
    <w:uiPriority w:val="34"/>
    <w:qFormat/>
    <w:rsid w:val="004135AB"/>
    <w:pPr>
      <w:ind w:left="720"/>
      <w:contextualSpacing/>
    </w:pPr>
  </w:style>
  <w:style w:type="paragraph" w:styleId="Sinespaciado">
    <w:name w:val="No Spacing"/>
    <w:uiPriority w:val="1"/>
    <w:qFormat/>
    <w:rsid w:val="000C1283"/>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3AF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135A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4135AB"/>
  </w:style>
  <w:style w:type="paragraph" w:styleId="Piedepgina">
    <w:name w:val="footer"/>
    <w:basedOn w:val="Normal"/>
    <w:link w:val="PiedepginaCar"/>
    <w:uiPriority w:val="99"/>
    <w:unhideWhenUsed/>
    <w:rsid w:val="004135A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135AB"/>
  </w:style>
  <w:style w:type="paragraph" w:styleId="Textodeglobo">
    <w:name w:val="Balloon Text"/>
    <w:basedOn w:val="Normal"/>
    <w:link w:val="TextodegloboCar"/>
    <w:uiPriority w:val="99"/>
    <w:semiHidden/>
    <w:unhideWhenUsed/>
    <w:rsid w:val="004135A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135AB"/>
    <w:rPr>
      <w:rFonts w:ascii="Tahoma" w:hAnsi="Tahoma" w:cs="Tahoma"/>
      <w:sz w:val="16"/>
      <w:szCs w:val="16"/>
    </w:rPr>
  </w:style>
  <w:style w:type="character" w:styleId="Hipervnculo">
    <w:name w:val="Hyperlink"/>
    <w:basedOn w:val="Fuentedeprrafopredeter"/>
    <w:uiPriority w:val="99"/>
    <w:unhideWhenUsed/>
    <w:rsid w:val="004135AB"/>
    <w:rPr>
      <w:color w:val="0000FF"/>
      <w:u w:val="single"/>
    </w:rPr>
  </w:style>
  <w:style w:type="paragraph" w:styleId="Prrafodelista">
    <w:name w:val="List Paragraph"/>
    <w:basedOn w:val="Normal"/>
    <w:uiPriority w:val="34"/>
    <w:qFormat/>
    <w:rsid w:val="004135AB"/>
    <w:pPr>
      <w:ind w:left="720"/>
      <w:contextualSpacing/>
    </w:pPr>
  </w:style>
  <w:style w:type="paragraph" w:styleId="Sinespaciado">
    <w:name w:val="No Spacing"/>
    <w:uiPriority w:val="1"/>
    <w:qFormat/>
    <w:rsid w:val="000C128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9.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TotalTime>
  <Pages>5</Pages>
  <Words>305</Words>
  <Characters>1681</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diana.pinilla</dc:creator>
  <cp:lastModifiedBy>Pamela.Mendez</cp:lastModifiedBy>
  <cp:revision>5</cp:revision>
  <dcterms:created xsi:type="dcterms:W3CDTF">2014-02-28T16:20:00Z</dcterms:created>
  <dcterms:modified xsi:type="dcterms:W3CDTF">2014-02-28T17:39:00Z</dcterms:modified>
</cp:coreProperties>
</file>